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63672C">
        <w:rPr>
          <w:b/>
          <w:sz w:val="28"/>
          <w:szCs w:val="28"/>
        </w:rPr>
        <w:t>7135-7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952D36" w:rsidRPr="00952D36" w:rsidRDefault="000A0023" w:rsidP="0063672C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72C" w:rsidRPr="0063672C">
        <w:rPr>
          <w:b/>
          <w:sz w:val="28"/>
          <w:szCs w:val="28"/>
        </w:rPr>
        <w:t>О бюджете Территориального фонда обязательного медицинского страхования Удмуртской Республики на 2023 год и на плановый период 2024 и 2025 годов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6367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63672C" w:rsidRPr="0063672C">
        <w:rPr>
          <w:sz w:val="28"/>
          <w:szCs w:val="28"/>
        </w:rPr>
        <w:t xml:space="preserve">№ 7135-7зп </w:t>
      </w:r>
      <w:bookmarkStart w:id="2" w:name="_GoBack"/>
      <w:bookmarkEnd w:id="2"/>
      <w:r w:rsidR="0063672C" w:rsidRPr="0063672C">
        <w:rPr>
          <w:sz w:val="28"/>
          <w:szCs w:val="28"/>
        </w:rPr>
        <w:t>«О бюджете Территориального фонда обязательного медицинского страхования Удмуртской Республики на 2023 год и на плановый период 2024 и 2025 годов»</w:t>
      </w:r>
      <w:r w:rsidR="0063672C" w:rsidRPr="0063672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AD" w:rsidRDefault="003824AD" w:rsidP="002C49BF">
      <w:r>
        <w:separator/>
      </w:r>
    </w:p>
  </w:endnote>
  <w:endnote w:type="continuationSeparator" w:id="0">
    <w:p w:rsidR="003824AD" w:rsidRDefault="003824A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AD" w:rsidRDefault="003824AD" w:rsidP="002C49BF">
      <w:r>
        <w:separator/>
      </w:r>
    </w:p>
  </w:footnote>
  <w:footnote w:type="continuationSeparator" w:id="0">
    <w:p w:rsidR="003824AD" w:rsidRDefault="003824A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C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824AD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3672C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F35C5-4ADD-457C-A856-A3B4524E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2022-11-14T04:40:00Z</dcterms:created>
  <dcterms:modified xsi:type="dcterms:W3CDTF">2022-11-14T04:41:00Z</dcterms:modified>
</cp:coreProperties>
</file>